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F" w:rsidRPr="0052646F" w:rsidRDefault="0052646F" w:rsidP="006334E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36"/>
        </w:rPr>
      </w:pPr>
      <w:r w:rsidRPr="0052646F">
        <w:rPr>
          <w:rFonts w:cstheme="minorHAnsi"/>
          <w:b/>
          <w:sz w:val="36"/>
        </w:rPr>
        <w:t xml:space="preserve">SPECIMEN </w:t>
      </w:r>
      <w:r>
        <w:rPr>
          <w:rFonts w:cstheme="minorHAnsi"/>
          <w:b/>
          <w:sz w:val="36"/>
        </w:rPr>
        <w:t xml:space="preserve">HANDICAPPING </w:t>
      </w:r>
      <w:r w:rsidRPr="0052646F">
        <w:rPr>
          <w:rFonts w:cstheme="minorHAnsi"/>
          <w:b/>
          <w:sz w:val="36"/>
        </w:rPr>
        <w:t>POLICY FOR CLUBS:</w:t>
      </w:r>
    </w:p>
    <w:p w:rsidR="006334E2" w:rsidRPr="006334E2" w:rsidRDefault="0052646F" w:rsidP="006334E2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Scores to be Handicapped </w:t>
      </w:r>
      <w:proofErr w:type="gramStart"/>
      <w:r>
        <w:rPr>
          <w:rFonts w:cstheme="minorHAnsi"/>
          <w:b/>
          <w:sz w:val="24"/>
        </w:rPr>
        <w:t>Under</w:t>
      </w:r>
      <w:proofErr w:type="gramEnd"/>
      <w:r>
        <w:rPr>
          <w:rFonts w:cstheme="minorHAnsi"/>
          <w:b/>
          <w:sz w:val="24"/>
        </w:rPr>
        <w:t xml:space="preserve"> Section 10 of the GA Handicap System</w:t>
      </w:r>
      <w:r w:rsidRPr="0052646F">
        <w:rPr>
          <w:rFonts w:cstheme="minorHAnsi"/>
          <w:b/>
          <w:sz w:val="16"/>
        </w:rPr>
        <w:t xml:space="preserve"> (</w:t>
      </w:r>
      <w:r w:rsidR="00FB1A7A">
        <w:rPr>
          <w:rFonts w:cstheme="minorHAnsi"/>
          <w:b/>
          <w:sz w:val="16"/>
        </w:rPr>
        <w:t>version 28</w:t>
      </w:r>
      <w:r w:rsidRPr="0052646F">
        <w:rPr>
          <w:rFonts w:cstheme="minorHAnsi"/>
          <w:b/>
          <w:sz w:val="16"/>
        </w:rPr>
        <w:t xml:space="preserve"> August 2013)</w:t>
      </w:r>
    </w:p>
    <w:p w:rsidR="006334E2" w:rsidRDefault="006334E2" w:rsidP="00AE47BF">
      <w:pPr>
        <w:spacing w:after="0" w:line="240" w:lineRule="auto"/>
        <w:rPr>
          <w:rFonts w:cstheme="minorHAnsi"/>
          <w:sz w:val="20"/>
        </w:rPr>
      </w:pPr>
    </w:p>
    <w:p w:rsidR="0052646F" w:rsidRPr="0052646F" w:rsidRDefault="0052646F" w:rsidP="0052646F">
      <w:pPr>
        <w:spacing w:after="0" w:line="240" w:lineRule="auto"/>
        <w:jc w:val="center"/>
        <w:rPr>
          <w:rFonts w:cstheme="minorHAnsi"/>
          <w:b/>
          <w:sz w:val="20"/>
          <w:u w:val="single"/>
        </w:rPr>
      </w:pPr>
      <w:r w:rsidRPr="0052646F">
        <w:rPr>
          <w:rFonts w:cstheme="minorHAnsi"/>
          <w:b/>
          <w:color w:val="FF0000"/>
          <w:sz w:val="20"/>
          <w:u w:val="single"/>
        </w:rPr>
        <w:t>[</w:t>
      </w:r>
      <w:r w:rsidRPr="0052646F">
        <w:rPr>
          <w:rFonts w:cstheme="minorHAnsi"/>
          <w:b/>
          <w:i/>
          <w:color w:val="FF0000"/>
          <w:sz w:val="20"/>
          <w:u w:val="single"/>
        </w:rPr>
        <w:t xml:space="preserve">Specify as appropriate, </w:t>
      </w:r>
      <w:proofErr w:type="spellStart"/>
      <w:r w:rsidRPr="0052646F">
        <w:rPr>
          <w:rFonts w:cstheme="minorHAnsi"/>
          <w:b/>
          <w:i/>
          <w:color w:val="FF0000"/>
          <w:sz w:val="20"/>
          <w:u w:val="single"/>
        </w:rPr>
        <w:t>eg</w:t>
      </w:r>
      <w:proofErr w:type="spellEnd"/>
      <w:r w:rsidRPr="0052646F">
        <w:rPr>
          <w:rFonts w:cstheme="minorHAnsi"/>
          <w:b/>
          <w:color w:val="FF0000"/>
          <w:sz w:val="20"/>
          <w:u w:val="single"/>
        </w:rPr>
        <w:t xml:space="preserve"> </w:t>
      </w:r>
      <w:r w:rsidR="00927B32">
        <w:rPr>
          <w:rFonts w:cstheme="minorHAnsi"/>
          <w:b/>
          <w:color w:val="FF0000"/>
          <w:sz w:val="20"/>
          <w:u w:val="single"/>
        </w:rPr>
        <w:t>XXXXXX</w:t>
      </w:r>
      <w:r w:rsidRPr="0052646F">
        <w:rPr>
          <w:rFonts w:cstheme="minorHAnsi"/>
          <w:b/>
          <w:color w:val="FF0000"/>
          <w:sz w:val="20"/>
          <w:u w:val="single"/>
        </w:rPr>
        <w:t xml:space="preserve"> Golf Club]</w:t>
      </w:r>
      <w:r w:rsidRPr="0052646F">
        <w:rPr>
          <w:rFonts w:cstheme="minorHAnsi"/>
          <w:b/>
          <w:color w:val="FF0000"/>
          <w:sz w:val="20"/>
          <w:u w:val="single"/>
        </w:rPr>
        <w:t xml:space="preserve"> </w:t>
      </w:r>
      <w:r w:rsidRPr="0052646F">
        <w:rPr>
          <w:rFonts w:cstheme="minorHAnsi"/>
          <w:b/>
          <w:sz w:val="20"/>
          <w:u w:val="single"/>
        </w:rPr>
        <w:t xml:space="preserve">Policy on </w:t>
      </w:r>
      <w:r w:rsidRPr="0052646F">
        <w:rPr>
          <w:rFonts w:cstheme="minorHAnsi"/>
          <w:b/>
          <w:sz w:val="20"/>
          <w:u w:val="single"/>
        </w:rPr>
        <w:t xml:space="preserve">Scores to be Handicapped </w:t>
      </w:r>
      <w:proofErr w:type="gramStart"/>
      <w:r>
        <w:rPr>
          <w:rFonts w:cstheme="minorHAnsi"/>
          <w:b/>
          <w:sz w:val="20"/>
          <w:u w:val="single"/>
        </w:rPr>
        <w:t>Under</w:t>
      </w:r>
      <w:proofErr w:type="gramEnd"/>
      <w:r w:rsidRPr="0052646F">
        <w:rPr>
          <w:rFonts w:cstheme="minorHAnsi"/>
          <w:b/>
          <w:sz w:val="20"/>
          <w:u w:val="single"/>
        </w:rPr>
        <w:t xml:space="preserve"> Section 10 of the GA Handicap System</w:t>
      </w:r>
    </w:p>
    <w:p w:rsidR="0052646F" w:rsidRDefault="0052646F" w:rsidP="00AE47BF">
      <w:pPr>
        <w:spacing w:after="0" w:line="240" w:lineRule="auto"/>
        <w:rPr>
          <w:rFonts w:cstheme="minorHAnsi"/>
          <w:sz w:val="20"/>
        </w:rPr>
      </w:pPr>
    </w:p>
    <w:p w:rsidR="00690208" w:rsidRDefault="00BA537C" w:rsidP="00AE47BF">
      <w:pPr>
        <w:spacing w:after="0" w:line="240" w:lineRule="auto"/>
        <w:rPr>
          <w:rFonts w:cstheme="minorHAnsi"/>
          <w:sz w:val="20"/>
        </w:rPr>
      </w:pPr>
      <w:r w:rsidRPr="00AE47BF">
        <w:rPr>
          <w:rFonts w:cstheme="minorHAnsi"/>
          <w:sz w:val="20"/>
        </w:rPr>
        <w:t xml:space="preserve">The GA Handicap System has been designed to </w:t>
      </w:r>
      <w:r w:rsidR="006943CF" w:rsidRPr="00AE47BF">
        <w:rPr>
          <w:rFonts w:cstheme="minorHAnsi"/>
          <w:sz w:val="20"/>
        </w:rPr>
        <w:t>be flexible enough to cater for the vast array of different club cultures, environments, and local experiences</w:t>
      </w:r>
      <w:r w:rsidR="007E7706">
        <w:rPr>
          <w:rFonts w:cstheme="minorHAnsi"/>
          <w:sz w:val="20"/>
        </w:rPr>
        <w:t>, throughout Australia</w:t>
      </w:r>
      <w:r w:rsidR="006943CF" w:rsidRPr="00AE47BF">
        <w:rPr>
          <w:rFonts w:cstheme="minorHAnsi"/>
          <w:sz w:val="20"/>
        </w:rPr>
        <w:t>.</w:t>
      </w:r>
      <w:r w:rsidR="00592DDA" w:rsidRPr="00AE47BF">
        <w:rPr>
          <w:rFonts w:cstheme="minorHAnsi"/>
          <w:sz w:val="20"/>
        </w:rPr>
        <w:t xml:space="preserve">  </w:t>
      </w:r>
      <w:r w:rsidR="00631FB1" w:rsidRPr="00AE47BF">
        <w:rPr>
          <w:rFonts w:cstheme="minorHAnsi"/>
          <w:sz w:val="20"/>
        </w:rPr>
        <w:t>To this end</w:t>
      </w:r>
      <w:r w:rsidRPr="00AE47BF">
        <w:rPr>
          <w:rFonts w:cstheme="minorHAnsi"/>
          <w:sz w:val="20"/>
        </w:rPr>
        <w:t xml:space="preserve">, there </w:t>
      </w:r>
      <w:proofErr w:type="gramStart"/>
      <w:r w:rsidRPr="00AE47BF">
        <w:rPr>
          <w:rFonts w:cstheme="minorHAnsi"/>
          <w:sz w:val="20"/>
        </w:rPr>
        <w:t>is</w:t>
      </w:r>
      <w:proofErr w:type="gramEnd"/>
      <w:r w:rsidRPr="00AE47BF">
        <w:rPr>
          <w:rFonts w:cstheme="minorHAnsi"/>
          <w:sz w:val="20"/>
        </w:rPr>
        <w:t xml:space="preserve"> a small number of scenarios and event types </w:t>
      </w:r>
      <w:r w:rsidR="00690208" w:rsidRPr="00AE47BF">
        <w:rPr>
          <w:rFonts w:cstheme="minorHAnsi"/>
          <w:sz w:val="20"/>
        </w:rPr>
        <w:t xml:space="preserve">for which </w:t>
      </w:r>
      <w:r w:rsidR="00AE47BF" w:rsidRPr="00AE47BF">
        <w:rPr>
          <w:rFonts w:cstheme="minorHAnsi"/>
          <w:sz w:val="20"/>
        </w:rPr>
        <w:t xml:space="preserve">the handicap system enables </w:t>
      </w:r>
      <w:r w:rsidR="00690208" w:rsidRPr="00AE47BF">
        <w:rPr>
          <w:rFonts w:cstheme="minorHAnsi"/>
          <w:sz w:val="20"/>
        </w:rPr>
        <w:t xml:space="preserve">a </w:t>
      </w:r>
      <w:r w:rsidRPr="00AE47BF">
        <w:rPr>
          <w:rFonts w:cstheme="minorHAnsi"/>
          <w:sz w:val="20"/>
        </w:rPr>
        <w:t xml:space="preserve">club to develop its own policy </w:t>
      </w:r>
      <w:r w:rsidR="00690208" w:rsidRPr="00AE47BF">
        <w:rPr>
          <w:rFonts w:cstheme="minorHAnsi"/>
          <w:sz w:val="20"/>
        </w:rPr>
        <w:t>on whether or not they should be handicapped.</w:t>
      </w:r>
    </w:p>
    <w:p w:rsidR="00AE47BF" w:rsidRPr="00AE47BF" w:rsidRDefault="00AE47BF" w:rsidP="00AE47BF">
      <w:pPr>
        <w:spacing w:after="0" w:line="240" w:lineRule="auto"/>
        <w:rPr>
          <w:rFonts w:cstheme="minorHAnsi"/>
          <w:sz w:val="20"/>
        </w:rPr>
      </w:pPr>
      <w:bookmarkStart w:id="0" w:name="_GoBack"/>
      <w:bookmarkEnd w:id="0"/>
    </w:p>
    <w:p w:rsidR="00690208" w:rsidRPr="00AE47BF" w:rsidRDefault="007E7706" w:rsidP="00AE47BF">
      <w:pPr>
        <w:spacing w:after="0" w:line="240" w:lineRule="auto"/>
        <w:rPr>
          <w:rFonts w:cstheme="minorHAnsi"/>
          <w:sz w:val="20"/>
        </w:rPr>
      </w:pPr>
      <w:r w:rsidRPr="007E7706">
        <w:rPr>
          <w:rFonts w:cstheme="minorHAnsi"/>
          <w:color w:val="FF0000"/>
          <w:sz w:val="20"/>
        </w:rPr>
        <w:t>[</w:t>
      </w:r>
      <w:r>
        <w:rPr>
          <w:rFonts w:cstheme="minorHAnsi"/>
          <w:i/>
          <w:color w:val="FF0000"/>
          <w:sz w:val="20"/>
        </w:rPr>
        <w:t>S</w:t>
      </w:r>
      <w:r w:rsidRPr="007E7706">
        <w:rPr>
          <w:rFonts w:cstheme="minorHAnsi"/>
          <w:i/>
          <w:color w:val="FF0000"/>
          <w:sz w:val="20"/>
        </w:rPr>
        <w:t xml:space="preserve">pecify as appropriate, </w:t>
      </w:r>
      <w:proofErr w:type="spellStart"/>
      <w:r w:rsidRPr="007E7706">
        <w:rPr>
          <w:rFonts w:cstheme="minorHAnsi"/>
          <w:i/>
          <w:color w:val="FF0000"/>
          <w:sz w:val="20"/>
        </w:rPr>
        <w:t>eg</w:t>
      </w:r>
      <w:proofErr w:type="spellEnd"/>
      <w:r w:rsidRPr="007E7706">
        <w:rPr>
          <w:rFonts w:cstheme="minorHAnsi"/>
          <w:color w:val="FF0000"/>
          <w:sz w:val="20"/>
        </w:rPr>
        <w:t xml:space="preserve"> </w:t>
      </w:r>
      <w:r w:rsidR="00927B32" w:rsidRPr="00927B32">
        <w:rPr>
          <w:rFonts w:cstheme="minorHAnsi"/>
          <w:color w:val="FF0000"/>
          <w:sz w:val="20"/>
        </w:rPr>
        <w:t>XXXXXX</w:t>
      </w:r>
      <w:r w:rsidRPr="007E7706">
        <w:rPr>
          <w:rFonts w:cstheme="minorHAnsi"/>
          <w:color w:val="FF0000"/>
          <w:sz w:val="20"/>
        </w:rPr>
        <w:t xml:space="preserve"> Golf Club</w:t>
      </w:r>
      <w:r>
        <w:rPr>
          <w:rFonts w:cstheme="minorHAnsi"/>
          <w:color w:val="FF0000"/>
          <w:sz w:val="20"/>
        </w:rPr>
        <w:t>]</w:t>
      </w:r>
      <w:r w:rsidR="00690208" w:rsidRPr="00AE47BF">
        <w:rPr>
          <w:rFonts w:cstheme="minorHAnsi"/>
          <w:sz w:val="20"/>
        </w:rPr>
        <w:t xml:space="preserve"> has decided </w:t>
      </w:r>
      <w:r w:rsidR="00D00A09">
        <w:rPr>
          <w:rFonts w:cstheme="minorHAnsi"/>
          <w:sz w:val="20"/>
        </w:rPr>
        <w:t xml:space="preserve">that the </w:t>
      </w:r>
      <w:r w:rsidR="00C9273B">
        <w:rPr>
          <w:rFonts w:cstheme="minorHAnsi"/>
          <w:sz w:val="20"/>
        </w:rPr>
        <w:t xml:space="preserve">relevant </w:t>
      </w:r>
      <w:r w:rsidR="00690208" w:rsidRPr="00AE47BF">
        <w:rPr>
          <w:rFonts w:cstheme="minorHAnsi"/>
          <w:sz w:val="20"/>
        </w:rPr>
        <w:t xml:space="preserve">GA recommendation </w:t>
      </w:r>
      <w:r w:rsidR="00C9273B">
        <w:rPr>
          <w:rFonts w:cstheme="minorHAnsi"/>
          <w:sz w:val="20"/>
        </w:rPr>
        <w:t>around</w:t>
      </w:r>
      <w:r w:rsidR="00690208" w:rsidRPr="00AE47BF">
        <w:rPr>
          <w:rFonts w:cstheme="minorHAnsi"/>
          <w:sz w:val="20"/>
        </w:rPr>
        <w:t xml:space="preserve"> each </w:t>
      </w:r>
      <w:r w:rsidR="003353A9">
        <w:rPr>
          <w:rFonts w:cstheme="minorHAnsi"/>
          <w:sz w:val="20"/>
        </w:rPr>
        <w:t>of these items</w:t>
      </w:r>
      <w:r w:rsidR="00927B32">
        <w:rPr>
          <w:rFonts w:cstheme="minorHAnsi"/>
          <w:sz w:val="20"/>
        </w:rPr>
        <w:t xml:space="preserve"> </w:t>
      </w:r>
      <w:r w:rsidR="00D00A09">
        <w:rPr>
          <w:rFonts w:cstheme="minorHAnsi"/>
          <w:sz w:val="20"/>
        </w:rPr>
        <w:t xml:space="preserve">will apply </w:t>
      </w:r>
      <w:r w:rsidR="00C9273B">
        <w:rPr>
          <w:rFonts w:cstheme="minorHAnsi"/>
          <w:sz w:val="20"/>
        </w:rPr>
        <w:t xml:space="preserve">for </w:t>
      </w:r>
      <w:r w:rsidR="00927B32">
        <w:rPr>
          <w:rFonts w:cstheme="minorHAnsi"/>
          <w:sz w:val="20"/>
        </w:rPr>
        <w:t>play that is under our jurisdiction</w:t>
      </w:r>
      <w:r w:rsidR="00631FB1" w:rsidRPr="00AE47BF">
        <w:rPr>
          <w:rFonts w:cstheme="minorHAnsi"/>
          <w:sz w:val="20"/>
        </w:rPr>
        <w:t xml:space="preserve">.  As a result, </w:t>
      </w:r>
      <w:r w:rsidR="00927B32">
        <w:rPr>
          <w:rFonts w:cstheme="minorHAnsi"/>
          <w:sz w:val="20"/>
        </w:rPr>
        <w:t>a score in any of the following categories will</w:t>
      </w:r>
      <w:r w:rsidR="00631FB1" w:rsidRPr="00AE47BF">
        <w:rPr>
          <w:rFonts w:cstheme="minorHAnsi"/>
          <w:sz w:val="20"/>
        </w:rPr>
        <w:t xml:space="preserve"> be handicapped</w:t>
      </w:r>
      <w:r>
        <w:rPr>
          <w:rFonts w:cstheme="minorHAnsi"/>
          <w:sz w:val="20"/>
        </w:rPr>
        <w:t xml:space="preserve"> </w:t>
      </w:r>
      <w:r w:rsidR="004022BE">
        <w:rPr>
          <w:rFonts w:cstheme="minorHAnsi"/>
          <w:sz w:val="20"/>
        </w:rPr>
        <w:t>(</w:t>
      </w:r>
      <w:r>
        <w:rPr>
          <w:rFonts w:cstheme="minorHAnsi"/>
          <w:sz w:val="20"/>
        </w:rPr>
        <w:t xml:space="preserve">unless the round </w:t>
      </w:r>
      <w:r w:rsidR="004022BE">
        <w:rPr>
          <w:rFonts w:cstheme="minorHAnsi"/>
          <w:sz w:val="20"/>
        </w:rPr>
        <w:t xml:space="preserve">is deemed by the </w:t>
      </w:r>
      <w:r w:rsidR="006334E2" w:rsidRPr="007E7706">
        <w:rPr>
          <w:rFonts w:cstheme="minorHAnsi"/>
          <w:color w:val="FF0000"/>
          <w:sz w:val="20"/>
        </w:rPr>
        <w:t>[</w:t>
      </w:r>
      <w:r w:rsidR="006334E2">
        <w:rPr>
          <w:rFonts w:cstheme="minorHAnsi"/>
          <w:i/>
          <w:color w:val="FF0000"/>
          <w:sz w:val="20"/>
        </w:rPr>
        <w:t>s</w:t>
      </w:r>
      <w:r w:rsidR="006334E2" w:rsidRPr="007E7706">
        <w:rPr>
          <w:rFonts w:cstheme="minorHAnsi"/>
          <w:i/>
          <w:color w:val="FF0000"/>
          <w:sz w:val="20"/>
        </w:rPr>
        <w:t xml:space="preserve">pecify as appropriate, </w:t>
      </w:r>
      <w:proofErr w:type="spellStart"/>
      <w:r w:rsidR="006334E2" w:rsidRPr="007E7706">
        <w:rPr>
          <w:rFonts w:cstheme="minorHAnsi"/>
          <w:i/>
          <w:color w:val="FF0000"/>
          <w:sz w:val="20"/>
        </w:rPr>
        <w:t>eg</w:t>
      </w:r>
      <w:proofErr w:type="spellEnd"/>
      <w:r w:rsidR="006334E2" w:rsidRPr="007E7706">
        <w:rPr>
          <w:rFonts w:cstheme="minorHAnsi"/>
          <w:color w:val="FF0000"/>
          <w:sz w:val="20"/>
        </w:rPr>
        <w:t xml:space="preserve"> </w:t>
      </w:r>
      <w:r w:rsidR="006334E2">
        <w:rPr>
          <w:rFonts w:cstheme="minorHAnsi"/>
          <w:color w:val="FF0000"/>
          <w:sz w:val="20"/>
        </w:rPr>
        <w:t xml:space="preserve">committee, Match Committee, Pro, Director of Golf, </w:t>
      </w:r>
      <w:proofErr w:type="spellStart"/>
      <w:r w:rsidR="006334E2">
        <w:rPr>
          <w:rFonts w:cstheme="minorHAnsi"/>
          <w:color w:val="FF0000"/>
          <w:sz w:val="20"/>
        </w:rPr>
        <w:t>etc</w:t>
      </w:r>
      <w:proofErr w:type="spellEnd"/>
      <w:r w:rsidR="006334E2">
        <w:rPr>
          <w:rFonts w:cstheme="minorHAnsi"/>
          <w:color w:val="FF0000"/>
          <w:sz w:val="20"/>
        </w:rPr>
        <w:t>]</w:t>
      </w:r>
      <w:r w:rsidR="004022BE">
        <w:rPr>
          <w:rFonts w:cstheme="minorHAnsi"/>
          <w:sz w:val="20"/>
        </w:rPr>
        <w:t xml:space="preserve"> to have been played in a manner that is materially out of character with the culture of </w:t>
      </w:r>
      <w:r w:rsidR="004022BE" w:rsidRPr="007E7706">
        <w:rPr>
          <w:rFonts w:cstheme="minorHAnsi"/>
          <w:color w:val="FF0000"/>
          <w:sz w:val="20"/>
        </w:rPr>
        <w:t>[</w:t>
      </w:r>
      <w:r w:rsidR="004022BE">
        <w:rPr>
          <w:rFonts w:cstheme="minorHAnsi"/>
          <w:i/>
          <w:color w:val="FF0000"/>
          <w:sz w:val="20"/>
        </w:rPr>
        <w:t>s</w:t>
      </w:r>
      <w:r w:rsidR="004022BE" w:rsidRPr="007E7706">
        <w:rPr>
          <w:rFonts w:cstheme="minorHAnsi"/>
          <w:i/>
          <w:color w:val="FF0000"/>
          <w:sz w:val="20"/>
        </w:rPr>
        <w:t xml:space="preserve">pecify as appropriate, </w:t>
      </w:r>
      <w:proofErr w:type="spellStart"/>
      <w:r w:rsidR="004022BE" w:rsidRPr="007E7706">
        <w:rPr>
          <w:rFonts w:cstheme="minorHAnsi"/>
          <w:i/>
          <w:color w:val="FF0000"/>
          <w:sz w:val="20"/>
        </w:rPr>
        <w:t>eg</w:t>
      </w:r>
      <w:proofErr w:type="spellEnd"/>
      <w:r w:rsidR="004022BE" w:rsidRPr="007E7706">
        <w:rPr>
          <w:rFonts w:cstheme="minorHAnsi"/>
          <w:color w:val="FF0000"/>
          <w:sz w:val="20"/>
        </w:rPr>
        <w:t xml:space="preserve"> </w:t>
      </w:r>
      <w:r w:rsidR="00927B32" w:rsidRPr="00927B32">
        <w:rPr>
          <w:rFonts w:cstheme="minorHAnsi"/>
          <w:color w:val="FF0000"/>
          <w:sz w:val="20"/>
        </w:rPr>
        <w:t>XXXXXX</w:t>
      </w:r>
      <w:r w:rsidR="004022BE" w:rsidRPr="007E7706">
        <w:rPr>
          <w:rFonts w:cstheme="minorHAnsi"/>
          <w:color w:val="FF0000"/>
          <w:sz w:val="20"/>
        </w:rPr>
        <w:t xml:space="preserve"> Golf Club</w:t>
      </w:r>
      <w:r w:rsidR="004022BE">
        <w:rPr>
          <w:rFonts w:cstheme="minorHAnsi"/>
          <w:color w:val="FF0000"/>
          <w:sz w:val="20"/>
        </w:rPr>
        <w:t>]</w:t>
      </w:r>
      <w:r w:rsidR="00FB1A7A" w:rsidRPr="00FB1A7A">
        <w:rPr>
          <w:rFonts w:cstheme="minorHAnsi"/>
          <w:sz w:val="20"/>
        </w:rPr>
        <w:t xml:space="preserve">, or </w:t>
      </w:r>
      <w:r w:rsidR="00927B32">
        <w:rPr>
          <w:rFonts w:cstheme="minorHAnsi"/>
          <w:sz w:val="20"/>
        </w:rPr>
        <w:t>unless</w:t>
      </w:r>
      <w:r w:rsidR="00C9273B">
        <w:rPr>
          <w:rFonts w:cstheme="minorHAnsi"/>
          <w:sz w:val="20"/>
        </w:rPr>
        <w:t xml:space="preserve"> the</w:t>
      </w:r>
      <w:r w:rsidR="00927B32">
        <w:rPr>
          <w:rFonts w:cstheme="minorHAnsi"/>
          <w:sz w:val="20"/>
        </w:rPr>
        <w:t xml:space="preserve"> </w:t>
      </w:r>
      <w:r w:rsidR="00C9273B" w:rsidRPr="007E7706">
        <w:rPr>
          <w:rFonts w:cstheme="minorHAnsi"/>
          <w:color w:val="FF0000"/>
          <w:sz w:val="20"/>
        </w:rPr>
        <w:t>[</w:t>
      </w:r>
      <w:r w:rsidR="00C9273B">
        <w:rPr>
          <w:rFonts w:cstheme="minorHAnsi"/>
          <w:i/>
          <w:color w:val="FF0000"/>
          <w:sz w:val="20"/>
        </w:rPr>
        <w:t>s</w:t>
      </w:r>
      <w:r w:rsidR="00C9273B" w:rsidRPr="007E7706">
        <w:rPr>
          <w:rFonts w:cstheme="minorHAnsi"/>
          <w:i/>
          <w:color w:val="FF0000"/>
          <w:sz w:val="20"/>
        </w:rPr>
        <w:t xml:space="preserve">pecify as appropriate, </w:t>
      </w:r>
      <w:proofErr w:type="spellStart"/>
      <w:r w:rsidR="00C9273B" w:rsidRPr="007E7706">
        <w:rPr>
          <w:rFonts w:cstheme="minorHAnsi"/>
          <w:i/>
          <w:color w:val="FF0000"/>
          <w:sz w:val="20"/>
        </w:rPr>
        <w:t>eg</w:t>
      </w:r>
      <w:proofErr w:type="spellEnd"/>
      <w:r w:rsidR="00C9273B" w:rsidRPr="007E7706">
        <w:rPr>
          <w:rFonts w:cstheme="minorHAnsi"/>
          <w:color w:val="FF0000"/>
          <w:sz w:val="20"/>
        </w:rPr>
        <w:t xml:space="preserve"> </w:t>
      </w:r>
      <w:r w:rsidR="00C9273B">
        <w:rPr>
          <w:rFonts w:cstheme="minorHAnsi"/>
          <w:color w:val="FF0000"/>
          <w:sz w:val="20"/>
        </w:rPr>
        <w:t xml:space="preserve">committee, Match Committee, Pro, Director of Golf, </w:t>
      </w:r>
      <w:proofErr w:type="spellStart"/>
      <w:r w:rsidR="00C9273B">
        <w:rPr>
          <w:rFonts w:cstheme="minorHAnsi"/>
          <w:color w:val="FF0000"/>
          <w:sz w:val="20"/>
        </w:rPr>
        <w:t>etc</w:t>
      </w:r>
      <w:proofErr w:type="spellEnd"/>
      <w:r w:rsidR="00C9273B">
        <w:rPr>
          <w:rFonts w:cstheme="minorHAnsi"/>
          <w:color w:val="FF0000"/>
          <w:sz w:val="20"/>
        </w:rPr>
        <w:t>]</w:t>
      </w:r>
      <w:r w:rsidR="00927B32">
        <w:rPr>
          <w:rFonts w:cstheme="minorHAnsi"/>
          <w:sz w:val="20"/>
        </w:rPr>
        <w:t xml:space="preserve"> </w:t>
      </w:r>
      <w:r w:rsidR="00FB1A7A" w:rsidRPr="00FB1A7A">
        <w:rPr>
          <w:rFonts w:cstheme="minorHAnsi"/>
          <w:sz w:val="20"/>
        </w:rPr>
        <w:t>has otherwise ex</w:t>
      </w:r>
      <w:r w:rsidR="00FB1A7A">
        <w:rPr>
          <w:rFonts w:cstheme="minorHAnsi"/>
          <w:sz w:val="20"/>
        </w:rPr>
        <w:t>empt</w:t>
      </w:r>
      <w:r w:rsidR="00FB1A7A" w:rsidRPr="00FB1A7A">
        <w:rPr>
          <w:rFonts w:cstheme="minorHAnsi"/>
          <w:sz w:val="20"/>
        </w:rPr>
        <w:t>ed</w:t>
      </w:r>
      <w:r w:rsidR="00927B32">
        <w:rPr>
          <w:rFonts w:cstheme="minorHAnsi"/>
          <w:sz w:val="20"/>
        </w:rPr>
        <w:t xml:space="preserve"> </w:t>
      </w:r>
      <w:r w:rsidR="00D00A09">
        <w:rPr>
          <w:rFonts w:cstheme="minorHAnsi"/>
          <w:sz w:val="20"/>
        </w:rPr>
        <w:t>the score</w:t>
      </w:r>
      <w:r w:rsidR="00C9273B">
        <w:rPr>
          <w:rFonts w:cstheme="minorHAnsi"/>
          <w:sz w:val="20"/>
        </w:rPr>
        <w:t xml:space="preserve"> from being handicapped</w:t>
      </w:r>
      <w:r w:rsidR="004022BE">
        <w:rPr>
          <w:rFonts w:cstheme="minorHAnsi"/>
          <w:sz w:val="20"/>
        </w:rPr>
        <w:t>)</w:t>
      </w:r>
      <w:r w:rsidR="00AE47BF">
        <w:rPr>
          <w:rFonts w:cstheme="minorHAnsi"/>
          <w:sz w:val="20"/>
        </w:rPr>
        <w:t>:</w:t>
      </w:r>
    </w:p>
    <w:p w:rsidR="00000000" w:rsidRPr="00AE47BF" w:rsidRDefault="00AE47BF" w:rsidP="0052646F">
      <w:pPr>
        <w:spacing w:before="40" w:after="0" w:line="240" w:lineRule="auto"/>
        <w:ind w:left="720" w:hanging="450"/>
        <w:rPr>
          <w:rFonts w:cstheme="minorHAnsi"/>
          <w:sz w:val="20"/>
        </w:rPr>
      </w:pPr>
      <w:r>
        <w:rPr>
          <w:rFonts w:cstheme="minorHAnsi"/>
          <w:sz w:val="20"/>
        </w:rPr>
        <w:t>A.</w:t>
      </w:r>
      <w:r>
        <w:rPr>
          <w:rFonts w:cstheme="minorHAnsi"/>
          <w:sz w:val="20"/>
        </w:rPr>
        <w:tab/>
      </w:r>
      <w:r w:rsidR="006943CF" w:rsidRPr="00AE47BF">
        <w:rPr>
          <w:rFonts w:cstheme="minorHAnsi"/>
          <w:sz w:val="20"/>
        </w:rPr>
        <w:t>Conforming Social Scores of Members</w:t>
      </w:r>
      <w:r w:rsidR="00136725">
        <w:rPr>
          <w:rFonts w:cstheme="minorHAnsi"/>
          <w:sz w:val="20"/>
        </w:rPr>
        <w:t xml:space="preserve"> of</w:t>
      </w:r>
      <w:r w:rsidR="004E240C">
        <w:rPr>
          <w:rFonts w:cstheme="minorHAnsi"/>
          <w:sz w:val="20"/>
        </w:rPr>
        <w:t xml:space="preserve"> </w:t>
      </w:r>
      <w:r w:rsidR="00FB1A7A" w:rsidRPr="007E7706">
        <w:rPr>
          <w:rFonts w:cstheme="minorHAnsi"/>
          <w:color w:val="FF0000"/>
          <w:sz w:val="20"/>
        </w:rPr>
        <w:t>[</w:t>
      </w:r>
      <w:r w:rsidR="00FB1A7A">
        <w:rPr>
          <w:rFonts w:cstheme="minorHAnsi"/>
          <w:i/>
          <w:color w:val="FF0000"/>
          <w:sz w:val="20"/>
        </w:rPr>
        <w:t>s</w:t>
      </w:r>
      <w:r w:rsidR="00FB1A7A" w:rsidRPr="007E7706">
        <w:rPr>
          <w:rFonts w:cstheme="minorHAnsi"/>
          <w:i/>
          <w:color w:val="FF0000"/>
          <w:sz w:val="20"/>
        </w:rPr>
        <w:t xml:space="preserve">pecify as appropriate, </w:t>
      </w:r>
      <w:proofErr w:type="spellStart"/>
      <w:r w:rsidR="00FB1A7A" w:rsidRPr="007E7706">
        <w:rPr>
          <w:rFonts w:cstheme="minorHAnsi"/>
          <w:i/>
          <w:color w:val="FF0000"/>
          <w:sz w:val="20"/>
        </w:rPr>
        <w:t>eg</w:t>
      </w:r>
      <w:proofErr w:type="spellEnd"/>
      <w:r w:rsidR="00FB1A7A" w:rsidRPr="007E7706">
        <w:rPr>
          <w:rFonts w:cstheme="minorHAnsi"/>
          <w:color w:val="FF0000"/>
          <w:sz w:val="20"/>
        </w:rPr>
        <w:t xml:space="preserve"> </w:t>
      </w:r>
      <w:r w:rsidR="00927B32" w:rsidRPr="00927B32">
        <w:rPr>
          <w:rFonts w:cstheme="minorHAnsi"/>
          <w:color w:val="FF0000"/>
          <w:sz w:val="20"/>
        </w:rPr>
        <w:t>XXXXXX</w:t>
      </w:r>
      <w:r w:rsidR="00FB1A7A" w:rsidRPr="007E7706">
        <w:rPr>
          <w:rFonts w:cstheme="minorHAnsi"/>
          <w:color w:val="FF0000"/>
          <w:sz w:val="20"/>
        </w:rPr>
        <w:t xml:space="preserve"> Golf Club</w:t>
      </w:r>
      <w:r w:rsidR="00FB1A7A">
        <w:rPr>
          <w:rFonts w:cstheme="minorHAnsi"/>
          <w:color w:val="FF0000"/>
          <w:sz w:val="20"/>
        </w:rPr>
        <w:t>]</w:t>
      </w:r>
      <w:r w:rsidR="00FB1A7A">
        <w:rPr>
          <w:rFonts w:cstheme="minorHAnsi"/>
          <w:color w:val="FF0000"/>
          <w:sz w:val="20"/>
        </w:rPr>
        <w:t xml:space="preserve"> </w:t>
      </w:r>
      <w:r w:rsidR="004E240C">
        <w:rPr>
          <w:rFonts w:cstheme="minorHAnsi"/>
          <w:sz w:val="20"/>
        </w:rPr>
        <w:t xml:space="preserve">when the round is played at </w:t>
      </w:r>
      <w:r w:rsidR="004E240C" w:rsidRPr="007E7706">
        <w:rPr>
          <w:rFonts w:cstheme="minorHAnsi"/>
          <w:color w:val="FF0000"/>
          <w:sz w:val="20"/>
        </w:rPr>
        <w:t>[</w:t>
      </w:r>
      <w:r w:rsidR="004E240C" w:rsidRPr="007E7706">
        <w:rPr>
          <w:rFonts w:cstheme="minorHAnsi"/>
          <w:i/>
          <w:color w:val="FF0000"/>
          <w:sz w:val="20"/>
        </w:rPr>
        <w:t xml:space="preserve">specify as appropriate, </w:t>
      </w:r>
      <w:proofErr w:type="spellStart"/>
      <w:r w:rsidR="004E240C" w:rsidRPr="007E7706">
        <w:rPr>
          <w:rFonts w:cstheme="minorHAnsi"/>
          <w:i/>
          <w:color w:val="FF0000"/>
          <w:sz w:val="20"/>
        </w:rPr>
        <w:t>eg</w:t>
      </w:r>
      <w:proofErr w:type="spellEnd"/>
      <w:r w:rsidR="004E240C" w:rsidRPr="007E7706">
        <w:rPr>
          <w:rFonts w:cstheme="minorHAnsi"/>
          <w:color w:val="FF0000"/>
          <w:sz w:val="20"/>
        </w:rPr>
        <w:t xml:space="preserve"> </w:t>
      </w:r>
      <w:r w:rsidR="00927B32" w:rsidRPr="00927B32">
        <w:rPr>
          <w:rFonts w:cstheme="minorHAnsi"/>
          <w:color w:val="FF0000"/>
          <w:sz w:val="20"/>
        </w:rPr>
        <w:t>XXXXXX</w:t>
      </w:r>
      <w:r w:rsidR="004E240C" w:rsidRPr="007E7706">
        <w:rPr>
          <w:rFonts w:cstheme="minorHAnsi"/>
          <w:color w:val="FF0000"/>
          <w:sz w:val="20"/>
        </w:rPr>
        <w:t xml:space="preserve"> Golf Club / any club that accepts Conforming Social Scores / </w:t>
      </w:r>
      <w:proofErr w:type="spellStart"/>
      <w:r w:rsidR="004E240C" w:rsidRPr="007E7706">
        <w:rPr>
          <w:rFonts w:cstheme="minorHAnsi"/>
          <w:color w:val="FF0000"/>
          <w:sz w:val="20"/>
        </w:rPr>
        <w:t>etc</w:t>
      </w:r>
      <w:proofErr w:type="spellEnd"/>
      <w:r w:rsidR="004E240C" w:rsidRPr="007E7706">
        <w:rPr>
          <w:rFonts w:cstheme="minorHAnsi"/>
          <w:color w:val="FF0000"/>
          <w:sz w:val="20"/>
        </w:rPr>
        <w:t>]</w:t>
      </w:r>
      <w:r w:rsidR="006943CF" w:rsidRPr="00AE47BF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 (GA Handicap System, Section 10(</w:t>
      </w:r>
      <w:proofErr w:type="spellStart"/>
      <w:r>
        <w:rPr>
          <w:rFonts w:cstheme="minorHAnsi"/>
          <w:sz w:val="20"/>
        </w:rPr>
        <w:t>i</w:t>
      </w:r>
      <w:proofErr w:type="spellEnd"/>
      <w:r>
        <w:rPr>
          <w:rFonts w:cstheme="minorHAnsi"/>
          <w:sz w:val="20"/>
        </w:rPr>
        <w:t>).)</w:t>
      </w:r>
    </w:p>
    <w:p w:rsidR="00000000" w:rsidRPr="00AE47BF" w:rsidRDefault="00AE47BF" w:rsidP="0052646F">
      <w:pPr>
        <w:spacing w:before="40" w:after="0" w:line="240" w:lineRule="auto"/>
        <w:ind w:left="720" w:hanging="450"/>
        <w:rPr>
          <w:rFonts w:cstheme="minorHAnsi"/>
          <w:sz w:val="20"/>
        </w:rPr>
      </w:pPr>
      <w:r>
        <w:rPr>
          <w:rFonts w:cstheme="minorHAnsi"/>
          <w:sz w:val="20"/>
        </w:rPr>
        <w:t>B.</w:t>
      </w:r>
      <w:r>
        <w:rPr>
          <w:rFonts w:cstheme="minorHAnsi"/>
          <w:sz w:val="20"/>
        </w:rPr>
        <w:tab/>
      </w:r>
      <w:r w:rsidR="006943CF" w:rsidRPr="00AE47BF">
        <w:rPr>
          <w:rFonts w:cstheme="minorHAnsi"/>
          <w:sz w:val="20"/>
        </w:rPr>
        <w:t>Good Four-ball scores.</w:t>
      </w:r>
      <w:r>
        <w:rPr>
          <w:rFonts w:cstheme="minorHAnsi"/>
          <w:sz w:val="20"/>
        </w:rPr>
        <w:t xml:space="preserve">  </w:t>
      </w:r>
      <w:proofErr w:type="gramStart"/>
      <w:r>
        <w:rPr>
          <w:rFonts w:cstheme="minorHAnsi"/>
          <w:sz w:val="20"/>
        </w:rPr>
        <w:t>(Section 10(v).)</w:t>
      </w:r>
      <w:proofErr w:type="gramEnd"/>
    </w:p>
    <w:p w:rsidR="00000000" w:rsidRPr="00AE47BF" w:rsidRDefault="00AE47BF" w:rsidP="0052646F">
      <w:pPr>
        <w:spacing w:before="40" w:after="0" w:line="240" w:lineRule="auto"/>
        <w:ind w:left="720" w:hanging="450"/>
        <w:rPr>
          <w:rFonts w:cstheme="minorHAnsi"/>
          <w:sz w:val="20"/>
        </w:rPr>
      </w:pPr>
      <w:r>
        <w:rPr>
          <w:rFonts w:cstheme="minorHAnsi"/>
          <w:sz w:val="20"/>
        </w:rPr>
        <w:t>C.</w:t>
      </w:r>
      <w:r>
        <w:rPr>
          <w:rFonts w:cstheme="minorHAnsi"/>
          <w:sz w:val="20"/>
        </w:rPr>
        <w:tab/>
      </w:r>
      <w:r w:rsidR="006943CF" w:rsidRPr="00AE47BF">
        <w:rPr>
          <w:rFonts w:cstheme="minorHAnsi"/>
          <w:sz w:val="20"/>
        </w:rPr>
        <w:t>9-hole scores (and any other scores made over 8-17 holes).</w:t>
      </w:r>
      <w:r>
        <w:rPr>
          <w:rFonts w:cstheme="minorHAnsi"/>
          <w:sz w:val="20"/>
        </w:rPr>
        <w:t xml:space="preserve">  (Section 10(vi).)</w:t>
      </w:r>
    </w:p>
    <w:p w:rsidR="00592DDA" w:rsidRPr="00AE47BF" w:rsidRDefault="00592DDA" w:rsidP="0052646F">
      <w:pPr>
        <w:spacing w:before="40" w:after="0" w:line="240" w:lineRule="auto"/>
        <w:ind w:left="720" w:hanging="450"/>
        <w:rPr>
          <w:rFonts w:cstheme="minorHAnsi"/>
          <w:sz w:val="20"/>
        </w:rPr>
      </w:pPr>
      <w:r w:rsidRPr="00AE47BF">
        <w:rPr>
          <w:rFonts w:cstheme="minorHAnsi"/>
          <w:sz w:val="20"/>
        </w:rPr>
        <w:t>D.</w:t>
      </w:r>
      <w:r w:rsidRPr="00AE47BF">
        <w:rPr>
          <w:rFonts w:cstheme="minorHAnsi"/>
          <w:sz w:val="20"/>
        </w:rPr>
        <w:tab/>
        <w:t>Scores returned in Aggregate Teams Events.</w:t>
      </w:r>
      <w:r w:rsidR="00AE47BF">
        <w:rPr>
          <w:rFonts w:cstheme="minorHAnsi"/>
          <w:sz w:val="20"/>
        </w:rPr>
        <w:t xml:space="preserve">  </w:t>
      </w:r>
      <w:proofErr w:type="gramStart"/>
      <w:r w:rsidR="00AE47BF">
        <w:rPr>
          <w:rFonts w:cstheme="minorHAnsi"/>
          <w:sz w:val="20"/>
        </w:rPr>
        <w:t>(Section 10(xii).)</w:t>
      </w:r>
      <w:proofErr w:type="gramEnd"/>
    </w:p>
    <w:p w:rsidR="00592DDA" w:rsidRPr="00AE47BF" w:rsidRDefault="00592DDA" w:rsidP="0052646F">
      <w:pPr>
        <w:spacing w:before="40" w:after="0" w:line="240" w:lineRule="auto"/>
        <w:ind w:left="720" w:hanging="450"/>
        <w:rPr>
          <w:rFonts w:cstheme="minorHAnsi"/>
          <w:sz w:val="20"/>
        </w:rPr>
      </w:pPr>
      <w:r w:rsidRPr="00AE47BF">
        <w:rPr>
          <w:rFonts w:cstheme="minorHAnsi"/>
          <w:sz w:val="20"/>
        </w:rPr>
        <w:t>E.</w:t>
      </w:r>
      <w:r w:rsidRPr="00AE47BF">
        <w:rPr>
          <w:rFonts w:cstheme="minorHAnsi"/>
          <w:sz w:val="20"/>
        </w:rPr>
        <w:tab/>
        <w:t>Scores returned in Pro-Am Events.</w:t>
      </w:r>
      <w:r w:rsidR="00AE47BF">
        <w:rPr>
          <w:rFonts w:cstheme="minorHAnsi"/>
          <w:sz w:val="20"/>
        </w:rPr>
        <w:t xml:space="preserve">  </w:t>
      </w:r>
      <w:proofErr w:type="gramStart"/>
      <w:r w:rsidR="00AE47BF">
        <w:rPr>
          <w:rFonts w:cstheme="minorHAnsi"/>
          <w:sz w:val="20"/>
        </w:rPr>
        <w:t>(Section 10(xiii).)</w:t>
      </w:r>
      <w:proofErr w:type="gramEnd"/>
    </w:p>
    <w:p w:rsidR="00592DDA" w:rsidRPr="00AE47BF" w:rsidRDefault="00592DDA" w:rsidP="0052646F">
      <w:pPr>
        <w:spacing w:before="40" w:after="0" w:line="240" w:lineRule="auto"/>
        <w:ind w:left="720" w:hanging="450"/>
        <w:rPr>
          <w:rFonts w:cstheme="minorHAnsi"/>
          <w:sz w:val="20"/>
        </w:rPr>
      </w:pPr>
      <w:r w:rsidRPr="00AE47BF">
        <w:rPr>
          <w:rFonts w:cstheme="minorHAnsi"/>
          <w:sz w:val="20"/>
        </w:rPr>
        <w:t>F.</w:t>
      </w:r>
      <w:r w:rsidRPr="00AE47BF">
        <w:rPr>
          <w:rFonts w:cstheme="minorHAnsi"/>
          <w:sz w:val="20"/>
        </w:rPr>
        <w:tab/>
        <w:t>Good scores returned in Corporate/Trade Days that have been conducted by an entity that is not affiliated with GA.</w:t>
      </w:r>
      <w:r w:rsidR="00AE47BF">
        <w:rPr>
          <w:rFonts w:cstheme="minorHAnsi"/>
          <w:sz w:val="20"/>
        </w:rPr>
        <w:t xml:space="preserve">  </w:t>
      </w:r>
      <w:proofErr w:type="gramStart"/>
      <w:r w:rsidR="00AE47BF">
        <w:rPr>
          <w:rFonts w:cstheme="minorHAnsi"/>
          <w:sz w:val="20"/>
        </w:rPr>
        <w:t>(Section 10(xiv).)</w:t>
      </w:r>
      <w:proofErr w:type="gramEnd"/>
    </w:p>
    <w:p w:rsidR="00592DDA" w:rsidRPr="00AE47BF" w:rsidRDefault="00592DDA" w:rsidP="0052646F">
      <w:pPr>
        <w:spacing w:before="40" w:after="0" w:line="240" w:lineRule="auto"/>
        <w:ind w:left="720" w:hanging="450"/>
        <w:rPr>
          <w:rFonts w:cstheme="minorHAnsi"/>
          <w:sz w:val="20"/>
        </w:rPr>
      </w:pPr>
      <w:r w:rsidRPr="00AE47BF">
        <w:rPr>
          <w:rFonts w:cstheme="minorHAnsi"/>
          <w:sz w:val="20"/>
        </w:rPr>
        <w:t>G.</w:t>
      </w:r>
      <w:r w:rsidRPr="00AE47BF">
        <w:rPr>
          <w:rFonts w:cstheme="minorHAnsi"/>
          <w:sz w:val="20"/>
        </w:rPr>
        <w:tab/>
        <w:t>Scores returned in a Competition that has been Declared Null and Void.</w:t>
      </w:r>
      <w:r w:rsidR="00AE47BF">
        <w:rPr>
          <w:rFonts w:cstheme="minorHAnsi"/>
          <w:sz w:val="20"/>
        </w:rPr>
        <w:t xml:space="preserve">  </w:t>
      </w:r>
      <w:proofErr w:type="gramStart"/>
      <w:r w:rsidR="00AE47BF">
        <w:rPr>
          <w:rFonts w:cstheme="minorHAnsi"/>
          <w:sz w:val="20"/>
        </w:rPr>
        <w:t>(Section 10(viii).)</w:t>
      </w:r>
      <w:proofErr w:type="gramEnd"/>
    </w:p>
    <w:p w:rsidR="00592DDA" w:rsidRPr="00AE47BF" w:rsidRDefault="00592DDA" w:rsidP="0052646F">
      <w:pPr>
        <w:spacing w:before="40" w:after="0" w:line="240" w:lineRule="auto"/>
        <w:ind w:left="720" w:hanging="450"/>
        <w:rPr>
          <w:rFonts w:cstheme="minorHAnsi"/>
          <w:sz w:val="20"/>
        </w:rPr>
      </w:pPr>
      <w:r w:rsidRPr="00AE47BF">
        <w:rPr>
          <w:rFonts w:cstheme="minorHAnsi"/>
          <w:sz w:val="20"/>
        </w:rPr>
        <w:t xml:space="preserve">H. </w:t>
      </w:r>
      <w:r w:rsidRPr="00AE47BF">
        <w:rPr>
          <w:rFonts w:cstheme="minorHAnsi"/>
          <w:sz w:val="20"/>
        </w:rPr>
        <w:tab/>
        <w:t>Scores returned in Novelty Events such as Bisque Par and Three-Ball Competitions.</w:t>
      </w:r>
      <w:r w:rsidR="00AE47BF">
        <w:rPr>
          <w:rFonts w:cstheme="minorHAnsi"/>
          <w:sz w:val="20"/>
        </w:rPr>
        <w:t xml:space="preserve">  </w:t>
      </w:r>
      <w:proofErr w:type="gramStart"/>
      <w:r w:rsidR="00AE47BF">
        <w:rPr>
          <w:rFonts w:cstheme="minorHAnsi"/>
          <w:sz w:val="20"/>
        </w:rPr>
        <w:t>(Section 10(xi).)</w:t>
      </w:r>
      <w:proofErr w:type="gramEnd"/>
    </w:p>
    <w:p w:rsidR="00592DDA" w:rsidRPr="00AE47BF" w:rsidRDefault="00AE47BF" w:rsidP="0052646F">
      <w:pPr>
        <w:spacing w:before="40" w:after="0" w:line="240" w:lineRule="auto"/>
        <w:ind w:left="720" w:hanging="450"/>
        <w:rPr>
          <w:rFonts w:cstheme="minorHAnsi"/>
          <w:sz w:val="20"/>
        </w:rPr>
      </w:pPr>
      <w:r>
        <w:rPr>
          <w:rFonts w:cstheme="minorHAnsi"/>
          <w:sz w:val="20"/>
        </w:rPr>
        <w:t>I.</w:t>
      </w:r>
      <w:r>
        <w:rPr>
          <w:rFonts w:cstheme="minorHAnsi"/>
          <w:sz w:val="20"/>
        </w:rPr>
        <w:tab/>
      </w:r>
      <w:r w:rsidR="00592DDA" w:rsidRPr="00AE47BF">
        <w:rPr>
          <w:rFonts w:cstheme="minorHAnsi"/>
          <w:sz w:val="20"/>
        </w:rPr>
        <w:t xml:space="preserve">The score of a Player who has Played </w:t>
      </w:r>
      <w:proofErr w:type="gramStart"/>
      <w:r w:rsidR="00592DDA" w:rsidRPr="00AE47BF">
        <w:rPr>
          <w:rFonts w:cstheme="minorHAnsi"/>
          <w:sz w:val="20"/>
        </w:rPr>
        <w:t>Within</w:t>
      </w:r>
      <w:proofErr w:type="gramEnd"/>
      <w:r w:rsidR="00592DDA" w:rsidRPr="00AE47BF">
        <w:rPr>
          <w:rFonts w:cstheme="minorHAnsi"/>
          <w:sz w:val="20"/>
        </w:rPr>
        <w:t xml:space="preserve"> a Competition Field but who Hasn’t Entered the Competition.</w:t>
      </w:r>
      <w:r>
        <w:rPr>
          <w:rFonts w:cstheme="minorHAnsi"/>
          <w:sz w:val="20"/>
        </w:rPr>
        <w:t xml:space="preserve">  </w:t>
      </w:r>
      <w:proofErr w:type="gramStart"/>
      <w:r>
        <w:rPr>
          <w:rFonts w:cstheme="minorHAnsi"/>
          <w:sz w:val="20"/>
        </w:rPr>
        <w:t>(Section 10(vii).)</w:t>
      </w:r>
      <w:proofErr w:type="gramEnd"/>
    </w:p>
    <w:p w:rsidR="00F96B34" w:rsidRPr="00AE47BF" w:rsidRDefault="00592DDA" w:rsidP="0052646F">
      <w:pPr>
        <w:spacing w:before="40" w:after="0" w:line="240" w:lineRule="auto"/>
        <w:ind w:left="720" w:hanging="450"/>
        <w:rPr>
          <w:rFonts w:cstheme="minorHAnsi"/>
          <w:sz w:val="20"/>
        </w:rPr>
      </w:pPr>
      <w:r w:rsidRPr="00AE47BF">
        <w:rPr>
          <w:rFonts w:cstheme="minorHAnsi"/>
          <w:sz w:val="20"/>
        </w:rPr>
        <w:t xml:space="preserve">J. </w:t>
      </w:r>
      <w:r w:rsidRPr="00AE47BF">
        <w:rPr>
          <w:rFonts w:cstheme="minorHAnsi"/>
          <w:sz w:val="20"/>
        </w:rPr>
        <w:tab/>
        <w:t>Good scores from a Competition that has as a Playing Condition That Players are Limited to a Number of Clubs that is Less than 14.</w:t>
      </w:r>
      <w:r w:rsidR="00AE47BF">
        <w:rPr>
          <w:rFonts w:cstheme="minorHAnsi"/>
          <w:sz w:val="20"/>
        </w:rPr>
        <w:t xml:space="preserve">  </w:t>
      </w:r>
      <w:proofErr w:type="gramStart"/>
      <w:r w:rsidR="00AE47BF">
        <w:rPr>
          <w:rFonts w:cstheme="minorHAnsi"/>
          <w:sz w:val="20"/>
        </w:rPr>
        <w:t>(Section 10(iii).)</w:t>
      </w:r>
      <w:proofErr w:type="gramEnd"/>
    </w:p>
    <w:sectPr w:rsidR="00F96B34" w:rsidRPr="00AE4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44C"/>
    <w:multiLevelType w:val="hybridMultilevel"/>
    <w:tmpl w:val="1272FC32"/>
    <w:lvl w:ilvl="0" w:tplc="D18A23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768C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DE8D6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CEABE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636FB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D6AFC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74C6A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9FE2D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89AF1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E3B35"/>
    <w:multiLevelType w:val="hybridMultilevel"/>
    <w:tmpl w:val="E2CE7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6A744FE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582F"/>
    <w:multiLevelType w:val="hybridMultilevel"/>
    <w:tmpl w:val="78A4ADF4"/>
    <w:lvl w:ilvl="0" w:tplc="18D05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4F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61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46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8A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A6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CA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01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C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AB2B7D"/>
    <w:multiLevelType w:val="hybridMultilevel"/>
    <w:tmpl w:val="234ED79C"/>
    <w:lvl w:ilvl="0" w:tplc="31F62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44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47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EE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48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85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82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2B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8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DA"/>
    <w:rsid w:val="00136725"/>
    <w:rsid w:val="003353A9"/>
    <w:rsid w:val="003D5FB0"/>
    <w:rsid w:val="004022BE"/>
    <w:rsid w:val="004E240C"/>
    <w:rsid w:val="0052646F"/>
    <w:rsid w:val="00592DDA"/>
    <w:rsid w:val="00631FB1"/>
    <w:rsid w:val="006334E2"/>
    <w:rsid w:val="00690208"/>
    <w:rsid w:val="006943CF"/>
    <w:rsid w:val="007E7706"/>
    <w:rsid w:val="00927B32"/>
    <w:rsid w:val="00AE47BF"/>
    <w:rsid w:val="00BA537C"/>
    <w:rsid w:val="00C9273B"/>
    <w:rsid w:val="00D00A09"/>
    <w:rsid w:val="00EF684B"/>
    <w:rsid w:val="00F96B34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47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49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10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847">
          <w:marLeft w:val="72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600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427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6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04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44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11</cp:revision>
  <cp:lastPrinted>2013-08-28T08:36:00Z</cp:lastPrinted>
  <dcterms:created xsi:type="dcterms:W3CDTF">2013-08-28T00:49:00Z</dcterms:created>
  <dcterms:modified xsi:type="dcterms:W3CDTF">2013-08-28T09:02:00Z</dcterms:modified>
</cp:coreProperties>
</file>