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40" w:rsidRDefault="00533040" w:rsidP="00533040">
      <w:pPr>
        <w:pStyle w:val="Heading2"/>
        <w:rPr>
          <w:color w:val="4C4D4F"/>
          <w:w w:val="80"/>
        </w:rPr>
      </w:pPr>
    </w:p>
    <w:p w:rsidR="00533040" w:rsidRDefault="00533040" w:rsidP="00533040">
      <w:pPr>
        <w:pStyle w:val="Heading2"/>
        <w:rPr>
          <w:color w:val="4C4D4F"/>
          <w:w w:val="80"/>
        </w:rPr>
      </w:pPr>
    </w:p>
    <w:p w:rsidR="00533040" w:rsidRDefault="00533040" w:rsidP="00533040">
      <w:pPr>
        <w:pStyle w:val="Heading2"/>
        <w:rPr>
          <w:color w:val="4C4D4F"/>
          <w:w w:val="80"/>
        </w:rPr>
      </w:pPr>
    </w:p>
    <w:p w:rsidR="00533040" w:rsidRDefault="00533040" w:rsidP="00533040">
      <w:pPr>
        <w:pStyle w:val="Heading2"/>
        <w:rPr>
          <w:color w:val="4C4D4F"/>
          <w:w w:val="80"/>
        </w:rPr>
      </w:pPr>
    </w:p>
    <w:p w:rsidR="00533040" w:rsidRPr="0056066A" w:rsidRDefault="00533040" w:rsidP="00533040">
      <w:pPr>
        <w:pStyle w:val="Heading2"/>
        <w:rPr>
          <w:rFonts w:ascii="Verdana" w:hAnsi="Verdana"/>
          <w:color w:val="4C4D4F"/>
          <w:w w:val="80"/>
          <w:sz w:val="24"/>
        </w:rPr>
      </w:pPr>
      <w:r w:rsidRPr="0056066A">
        <w:rPr>
          <w:rFonts w:ascii="Verdana" w:hAnsi="Verdana"/>
          <w:color w:val="4C4D4F"/>
          <w:w w:val="80"/>
          <w:sz w:val="24"/>
        </w:rPr>
        <w:t>___________ Golf Club Work Place Safety Policy</w:t>
      </w:r>
    </w:p>
    <w:p w:rsidR="00533040" w:rsidRPr="0056066A" w:rsidRDefault="00533040" w:rsidP="00533040">
      <w:pPr>
        <w:pStyle w:val="Heading2"/>
        <w:rPr>
          <w:rFonts w:ascii="Verdana" w:hAnsi="Verdana"/>
          <w:color w:val="4C4D4F"/>
          <w:w w:val="80"/>
          <w:sz w:val="24"/>
        </w:rPr>
      </w:pPr>
    </w:p>
    <w:p w:rsidR="00533040" w:rsidRPr="0056066A" w:rsidRDefault="00533040" w:rsidP="00533040">
      <w:pPr>
        <w:pStyle w:val="BodyText"/>
        <w:spacing w:before="207" w:line="276" w:lineRule="auto"/>
        <w:ind w:right="919"/>
        <w:rPr>
          <w:color w:val="4C4D4F"/>
          <w:spacing w:val="-16"/>
          <w:w w:val="80"/>
          <w:sz w:val="24"/>
        </w:rPr>
      </w:pPr>
      <w:r w:rsidRPr="0056066A">
        <w:rPr>
          <w:color w:val="4C4D4F"/>
          <w:w w:val="85"/>
          <w:sz w:val="24"/>
        </w:rPr>
        <w:t xml:space="preserve">___________ Golf Club </w:t>
      </w:r>
      <w:r w:rsidRPr="0056066A">
        <w:rPr>
          <w:color w:val="4C4D4F"/>
          <w:w w:val="85"/>
          <w:sz w:val="24"/>
        </w:rPr>
        <w:t>is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committed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to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ensuring,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so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far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as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is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reasonably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practicable,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the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health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and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safety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>of</w:t>
      </w:r>
      <w:r w:rsidRPr="0056066A">
        <w:rPr>
          <w:color w:val="4C4D4F"/>
          <w:spacing w:val="-32"/>
          <w:w w:val="85"/>
          <w:sz w:val="24"/>
        </w:rPr>
        <w:t xml:space="preserve"> </w:t>
      </w:r>
      <w:r w:rsidRPr="0056066A">
        <w:rPr>
          <w:color w:val="4C4D4F"/>
          <w:w w:val="85"/>
          <w:sz w:val="24"/>
        </w:rPr>
        <w:t xml:space="preserve">its </w:t>
      </w:r>
      <w:r w:rsidRPr="0056066A">
        <w:rPr>
          <w:color w:val="4C4D4F"/>
          <w:w w:val="80"/>
          <w:sz w:val="24"/>
        </w:rPr>
        <w:t>workers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(employees,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contractors,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labour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hire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workers,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outworkers,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apprentices,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students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or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volunteers)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while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they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are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at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work, and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that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health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safety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of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other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persons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(e.g.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visitors)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is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not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put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at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risk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from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our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operations.</w:t>
      </w:r>
      <w:r w:rsidRPr="0056066A">
        <w:rPr>
          <w:color w:val="4C4D4F"/>
          <w:spacing w:val="-16"/>
          <w:w w:val="80"/>
          <w:sz w:val="24"/>
        </w:rPr>
        <w:t xml:space="preserve"> </w:t>
      </w:r>
    </w:p>
    <w:p w:rsidR="00533040" w:rsidRPr="00533040" w:rsidRDefault="00533040" w:rsidP="00533040">
      <w:pPr>
        <w:pStyle w:val="BodyText"/>
        <w:spacing w:before="207" w:line="276" w:lineRule="auto"/>
        <w:ind w:right="919"/>
        <w:rPr>
          <w:color w:val="4C4D4F"/>
          <w:spacing w:val="-16"/>
          <w:w w:val="80"/>
          <w:sz w:val="24"/>
        </w:rPr>
      </w:pPr>
    </w:p>
    <w:p w:rsidR="00533040" w:rsidRPr="0056066A" w:rsidRDefault="00533040" w:rsidP="00533040">
      <w:pPr>
        <w:pStyle w:val="BodyText"/>
        <w:spacing w:before="207" w:line="276" w:lineRule="auto"/>
        <w:ind w:right="919"/>
        <w:rPr>
          <w:color w:val="4C4D4F"/>
          <w:w w:val="80"/>
          <w:sz w:val="24"/>
        </w:rPr>
      </w:pPr>
      <w:r w:rsidRPr="0056066A">
        <w:rPr>
          <w:color w:val="4C4D4F"/>
          <w:w w:val="80"/>
          <w:sz w:val="24"/>
        </w:rPr>
        <w:t>This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will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be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achieved</w:t>
      </w:r>
      <w:r w:rsidRPr="0056066A">
        <w:rPr>
          <w:color w:val="4C4D4F"/>
          <w:spacing w:val="-16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by:</w:t>
      </w:r>
    </w:p>
    <w:p w:rsidR="00533040" w:rsidRPr="0056066A" w:rsidRDefault="00533040" w:rsidP="00533040">
      <w:pPr>
        <w:pStyle w:val="BodyText"/>
        <w:spacing w:before="207" w:line="276" w:lineRule="auto"/>
        <w:ind w:right="919"/>
        <w:rPr>
          <w:color w:val="4C4D4F"/>
          <w:w w:val="80"/>
          <w:sz w:val="24"/>
        </w:rPr>
      </w:pPr>
    </w:p>
    <w:p w:rsidR="00533040" w:rsidRPr="0056066A" w:rsidRDefault="00533040" w:rsidP="00533040">
      <w:pPr>
        <w:pStyle w:val="Heading2"/>
        <w:numPr>
          <w:ilvl w:val="0"/>
          <w:numId w:val="1"/>
        </w:numPr>
        <w:rPr>
          <w:rFonts w:ascii="Verdana" w:hAnsi="Verdana"/>
          <w:b w:val="0"/>
          <w:color w:val="4C4D4F"/>
          <w:w w:val="80"/>
          <w:sz w:val="24"/>
        </w:rPr>
      </w:pPr>
      <w:r w:rsidRPr="0056066A">
        <w:rPr>
          <w:rFonts w:ascii="Verdana" w:hAnsi="Verdana"/>
          <w:b w:val="0"/>
          <w:color w:val="4C4D4F"/>
          <w:w w:val="80"/>
          <w:sz w:val="24"/>
        </w:rPr>
        <w:t>providing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and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maintaining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a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healthy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and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safe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work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environment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through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the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implementation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of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safe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work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practices,</w:t>
      </w:r>
      <w:r w:rsidRPr="0056066A">
        <w:rPr>
          <w:rFonts w:ascii="Verdana" w:hAnsi="Verdana"/>
          <w:b w:val="0"/>
          <w:color w:val="4C4D4F"/>
          <w:spacing w:val="-19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safe</w:t>
      </w:r>
      <w:r w:rsidRPr="0056066A">
        <w:rPr>
          <w:rFonts w:ascii="Verdana" w:hAnsi="Verdana"/>
          <w:b w:val="0"/>
          <w:color w:val="4C4D4F"/>
          <w:w w:val="77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systems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of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work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and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the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provision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of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safe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plant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and</w:t>
      </w:r>
      <w:r w:rsidRPr="0056066A">
        <w:rPr>
          <w:rFonts w:ascii="Verdana" w:hAnsi="Verdana"/>
          <w:b w:val="0"/>
          <w:color w:val="4C4D4F"/>
          <w:spacing w:val="-16"/>
          <w:w w:val="80"/>
          <w:sz w:val="24"/>
        </w:rPr>
        <w:t xml:space="preserve"> </w:t>
      </w:r>
      <w:r w:rsidRPr="0056066A">
        <w:rPr>
          <w:rFonts w:ascii="Verdana" w:hAnsi="Verdana"/>
          <w:b w:val="0"/>
          <w:color w:val="4C4D4F"/>
          <w:w w:val="80"/>
          <w:sz w:val="24"/>
        </w:rPr>
        <w:t>equipment;</w:t>
      </w:r>
    </w:p>
    <w:p w:rsidR="00533040" w:rsidRPr="0056066A" w:rsidRDefault="00533040" w:rsidP="00533040">
      <w:pPr>
        <w:pStyle w:val="Heading2"/>
        <w:ind w:left="650"/>
        <w:rPr>
          <w:rFonts w:ascii="Verdana" w:hAnsi="Verdana"/>
          <w:color w:val="4C4D4F"/>
          <w:w w:val="80"/>
          <w:sz w:val="24"/>
        </w:rPr>
      </w:pPr>
    </w:p>
    <w:p w:rsidR="00533040" w:rsidRPr="0056066A" w:rsidRDefault="00533040" w:rsidP="00533040">
      <w:pPr>
        <w:pStyle w:val="BodyText"/>
        <w:numPr>
          <w:ilvl w:val="0"/>
          <w:numId w:val="1"/>
        </w:numPr>
        <w:tabs>
          <w:tab w:val="left" w:pos="630"/>
          <w:tab w:val="left" w:pos="6859"/>
        </w:tabs>
        <w:spacing w:before="113" w:line="276" w:lineRule="auto"/>
        <w:ind w:right="896"/>
        <w:rPr>
          <w:color w:val="4C4D4F"/>
          <w:w w:val="80"/>
          <w:sz w:val="24"/>
        </w:rPr>
      </w:pPr>
      <w:r w:rsidRPr="0056066A">
        <w:rPr>
          <w:color w:val="4C4D4F"/>
          <w:w w:val="80"/>
          <w:sz w:val="24"/>
        </w:rPr>
        <w:t>ensuring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that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workplaces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under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contro</w:t>
      </w:r>
      <w:r w:rsidRPr="0056066A">
        <w:rPr>
          <w:color w:val="4C4D4F"/>
          <w:w w:val="80"/>
          <w:sz w:val="24"/>
        </w:rPr>
        <w:t xml:space="preserve">l of The Club </w:t>
      </w:r>
      <w:r w:rsidRPr="0056066A">
        <w:rPr>
          <w:color w:val="4C4D4F"/>
          <w:w w:val="80"/>
          <w:sz w:val="24"/>
        </w:rPr>
        <w:t>are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safe,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without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risk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to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health,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have</w:t>
      </w:r>
      <w:r w:rsidRPr="0056066A">
        <w:rPr>
          <w:color w:val="4C4D4F"/>
          <w:spacing w:val="-1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safe</w:t>
      </w:r>
      <w:r w:rsidRPr="0056066A">
        <w:rPr>
          <w:color w:val="4C4D4F"/>
          <w:w w:val="77"/>
          <w:sz w:val="24"/>
        </w:rPr>
        <w:t xml:space="preserve"> </w:t>
      </w:r>
      <w:r w:rsidRPr="0056066A">
        <w:rPr>
          <w:color w:val="4C4D4F"/>
          <w:w w:val="80"/>
          <w:sz w:val="24"/>
        </w:rPr>
        <w:t>means of access and</w:t>
      </w:r>
      <w:r w:rsidRPr="0056066A">
        <w:rPr>
          <w:color w:val="4C4D4F"/>
          <w:spacing w:val="-21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egress;</w:t>
      </w:r>
      <w:r w:rsidRPr="0056066A">
        <w:rPr>
          <w:color w:val="4C4D4F"/>
          <w:w w:val="80"/>
          <w:sz w:val="24"/>
        </w:rPr>
        <w:br/>
      </w:r>
    </w:p>
    <w:p w:rsidR="00533040" w:rsidRPr="0056066A" w:rsidRDefault="00533040" w:rsidP="00533040">
      <w:pPr>
        <w:pStyle w:val="BodyText"/>
        <w:numPr>
          <w:ilvl w:val="0"/>
          <w:numId w:val="1"/>
        </w:numPr>
        <w:tabs>
          <w:tab w:val="left" w:pos="630"/>
          <w:tab w:val="left" w:pos="6859"/>
        </w:tabs>
        <w:spacing w:before="113" w:line="276" w:lineRule="auto"/>
        <w:ind w:right="896"/>
        <w:rPr>
          <w:color w:val="4C4D4F"/>
          <w:w w:val="80"/>
          <w:sz w:val="24"/>
        </w:rPr>
      </w:pPr>
      <w:r w:rsidRPr="0056066A">
        <w:rPr>
          <w:color w:val="4C4D4F"/>
          <w:w w:val="80"/>
          <w:sz w:val="24"/>
        </w:rPr>
        <w:t>routinely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consulting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order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to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maintain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effective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co-operative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relationships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between</w:t>
      </w:r>
      <w:r w:rsidR="0056066A">
        <w:rPr>
          <w:color w:val="4C4D4F"/>
          <w:w w:val="80"/>
          <w:sz w:val="24"/>
        </w:rPr>
        <w:t xml:space="preserve"> T</w:t>
      </w:r>
      <w:r w:rsidRPr="0056066A">
        <w:rPr>
          <w:color w:val="4C4D4F"/>
          <w:w w:val="80"/>
          <w:sz w:val="24"/>
        </w:rPr>
        <w:t xml:space="preserve">he Club </w:t>
      </w:r>
      <w:r w:rsidRPr="0056066A">
        <w:rPr>
          <w:color w:val="4C4D4F"/>
          <w:w w:val="80"/>
          <w:sz w:val="24"/>
        </w:rPr>
        <w:t>and its workers, and with other duty holders, on health and safety matters in the</w:t>
      </w:r>
      <w:r w:rsidRPr="0056066A">
        <w:rPr>
          <w:color w:val="4C4D4F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workplace; and</w:t>
      </w:r>
      <w:r w:rsidRPr="0056066A">
        <w:rPr>
          <w:color w:val="4C4D4F"/>
          <w:w w:val="80"/>
          <w:sz w:val="24"/>
        </w:rPr>
        <w:br/>
      </w:r>
    </w:p>
    <w:p w:rsidR="00533040" w:rsidRPr="0056066A" w:rsidRDefault="00533040" w:rsidP="00533040">
      <w:pPr>
        <w:pStyle w:val="BodyText"/>
        <w:numPr>
          <w:ilvl w:val="0"/>
          <w:numId w:val="1"/>
        </w:numPr>
        <w:tabs>
          <w:tab w:val="left" w:pos="630"/>
        </w:tabs>
        <w:rPr>
          <w:sz w:val="24"/>
        </w:rPr>
      </w:pPr>
      <w:r w:rsidRPr="0056066A">
        <w:rPr>
          <w:color w:val="4C4D4F"/>
          <w:w w:val="80"/>
          <w:sz w:val="24"/>
        </w:rPr>
        <w:t>reviewing,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through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appropriate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mechanisms,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effectiveness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of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safety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measures</w:t>
      </w:r>
      <w:r w:rsidRPr="0056066A">
        <w:rPr>
          <w:color w:val="4C4D4F"/>
          <w:spacing w:val="-30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taken.</w:t>
      </w:r>
    </w:p>
    <w:p w:rsidR="00533040" w:rsidRPr="0056066A" w:rsidRDefault="00533040" w:rsidP="00533040">
      <w:pPr>
        <w:pStyle w:val="BodyText"/>
        <w:spacing w:before="207" w:line="276" w:lineRule="auto"/>
        <w:ind w:right="919"/>
        <w:rPr>
          <w:color w:val="4C4D4F"/>
          <w:w w:val="80"/>
          <w:sz w:val="24"/>
        </w:rPr>
      </w:pPr>
    </w:p>
    <w:p w:rsidR="00533040" w:rsidRPr="0056066A" w:rsidRDefault="00533040" w:rsidP="00533040">
      <w:pPr>
        <w:pStyle w:val="BodyText"/>
        <w:numPr>
          <w:ilvl w:val="0"/>
          <w:numId w:val="1"/>
        </w:numPr>
        <w:tabs>
          <w:tab w:val="left" w:pos="630"/>
        </w:tabs>
        <w:spacing w:before="149"/>
        <w:rPr>
          <w:sz w:val="24"/>
        </w:rPr>
      </w:pPr>
      <w:r w:rsidRPr="0056066A">
        <w:rPr>
          <w:color w:val="4C4D4F"/>
          <w:w w:val="85"/>
          <w:sz w:val="24"/>
        </w:rPr>
        <w:tab/>
      </w:r>
      <w:r w:rsidRPr="0056066A">
        <w:rPr>
          <w:color w:val="4C4D4F"/>
          <w:w w:val="80"/>
          <w:sz w:val="24"/>
        </w:rPr>
        <w:t>providing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relevant,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up-to-date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WHS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information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to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all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workers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on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matters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such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as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workplace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safety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their</w:t>
      </w:r>
      <w:r w:rsidRPr="0056066A">
        <w:rPr>
          <w:color w:val="4C4D4F"/>
          <w:spacing w:val="-22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responsibilities;</w:t>
      </w:r>
    </w:p>
    <w:p w:rsidR="00533040" w:rsidRPr="0056066A" w:rsidRDefault="00533040" w:rsidP="00533040">
      <w:pPr>
        <w:pStyle w:val="BodyText"/>
        <w:tabs>
          <w:tab w:val="left" w:pos="630"/>
        </w:tabs>
        <w:spacing w:before="149"/>
        <w:ind w:left="650"/>
        <w:rPr>
          <w:sz w:val="24"/>
        </w:rPr>
      </w:pPr>
      <w:r w:rsidRPr="0056066A">
        <w:rPr>
          <w:color w:val="4C4D4F"/>
          <w:w w:val="85"/>
          <w:sz w:val="24"/>
        </w:rPr>
        <w:t>&gt;</w:t>
      </w:r>
      <w:r w:rsidRPr="0056066A">
        <w:rPr>
          <w:color w:val="4C4D4F"/>
          <w:w w:val="85"/>
          <w:sz w:val="24"/>
        </w:rPr>
        <w:tab/>
      </w:r>
      <w:r w:rsidRPr="0056066A">
        <w:rPr>
          <w:color w:val="4C4D4F"/>
          <w:w w:val="80"/>
          <w:sz w:val="24"/>
        </w:rPr>
        <w:t>providing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expert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assistance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WHS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matters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where</w:t>
      </w:r>
      <w:r w:rsidRPr="0056066A">
        <w:rPr>
          <w:color w:val="4C4D4F"/>
          <w:spacing w:val="-25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necessary;</w:t>
      </w:r>
    </w:p>
    <w:p w:rsidR="00533040" w:rsidRPr="0056066A" w:rsidRDefault="00533040" w:rsidP="00533040">
      <w:pPr>
        <w:pStyle w:val="BodyText"/>
        <w:tabs>
          <w:tab w:val="left" w:pos="630"/>
        </w:tabs>
        <w:spacing w:before="149"/>
        <w:ind w:left="650"/>
        <w:rPr>
          <w:sz w:val="24"/>
        </w:rPr>
      </w:pPr>
      <w:r w:rsidRPr="0056066A">
        <w:rPr>
          <w:color w:val="4C4D4F"/>
          <w:w w:val="85"/>
          <w:sz w:val="24"/>
        </w:rPr>
        <w:t>&gt;</w:t>
      </w:r>
      <w:r w:rsidRPr="0056066A">
        <w:rPr>
          <w:color w:val="4C4D4F"/>
          <w:w w:val="85"/>
          <w:sz w:val="24"/>
        </w:rPr>
        <w:tab/>
      </w:r>
      <w:r w:rsidRPr="0056066A">
        <w:rPr>
          <w:color w:val="4C4D4F"/>
          <w:w w:val="80"/>
          <w:sz w:val="24"/>
        </w:rPr>
        <w:t>providing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instruction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and/or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training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work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processes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where</w:t>
      </w:r>
      <w:r w:rsidRPr="0056066A">
        <w:rPr>
          <w:color w:val="4C4D4F"/>
          <w:spacing w:val="-27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appropriate;</w:t>
      </w:r>
    </w:p>
    <w:p w:rsidR="00533040" w:rsidRPr="0056066A" w:rsidRDefault="0056066A" w:rsidP="0056066A">
      <w:pPr>
        <w:pStyle w:val="BodyText"/>
        <w:tabs>
          <w:tab w:val="left" w:pos="630"/>
          <w:tab w:val="left" w:pos="9781"/>
        </w:tabs>
        <w:spacing w:before="149" w:line="276" w:lineRule="auto"/>
        <w:ind w:left="650" w:right="1537"/>
        <w:rPr>
          <w:sz w:val="24"/>
        </w:rPr>
      </w:pPr>
      <w:r>
        <w:rPr>
          <w:color w:val="4C4D4F"/>
          <w:w w:val="85"/>
          <w:sz w:val="24"/>
        </w:rPr>
        <w:t xml:space="preserve">&gt;         </w:t>
      </w:r>
      <w:r w:rsidR="00533040" w:rsidRPr="0056066A">
        <w:rPr>
          <w:color w:val="4C4D4F"/>
          <w:w w:val="80"/>
          <w:sz w:val="24"/>
        </w:rPr>
        <w:t>developing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and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implementing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strategies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which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include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workplace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assessment,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hazard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>
        <w:rPr>
          <w:color w:val="4C4D4F"/>
          <w:spacing w:val="-19"/>
          <w:w w:val="80"/>
          <w:sz w:val="24"/>
        </w:rPr>
        <w:br/>
        <w:t xml:space="preserve">                </w:t>
      </w:r>
      <w:r w:rsidR="00533040" w:rsidRPr="0056066A">
        <w:rPr>
          <w:color w:val="4C4D4F"/>
          <w:w w:val="80"/>
          <w:sz w:val="24"/>
        </w:rPr>
        <w:t>identification,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and</w:t>
      </w:r>
      <w:r w:rsidR="00533040" w:rsidRPr="0056066A">
        <w:rPr>
          <w:color w:val="4C4D4F"/>
          <w:spacing w:val="-19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appropriate</w:t>
      </w:r>
      <w:r w:rsidR="00533040" w:rsidRPr="0056066A">
        <w:rPr>
          <w:color w:val="4C4D4F"/>
          <w:w w:val="76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remedial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action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to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eliminate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or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control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hazards;</w:t>
      </w:r>
      <w:r w:rsidR="00533040" w:rsidRPr="0056066A">
        <w:rPr>
          <w:color w:val="4C4D4F"/>
          <w:spacing w:val="-17"/>
          <w:w w:val="80"/>
          <w:sz w:val="24"/>
        </w:rPr>
        <w:t xml:space="preserve"> </w:t>
      </w:r>
      <w:r w:rsidR="00533040" w:rsidRPr="0056066A">
        <w:rPr>
          <w:color w:val="4C4D4F"/>
          <w:w w:val="80"/>
          <w:sz w:val="24"/>
        </w:rPr>
        <w:t>and</w:t>
      </w:r>
    </w:p>
    <w:p w:rsidR="00533040" w:rsidRPr="0056066A" w:rsidRDefault="00533040" w:rsidP="00533040">
      <w:pPr>
        <w:pStyle w:val="BodyText"/>
        <w:tabs>
          <w:tab w:val="left" w:pos="630"/>
        </w:tabs>
        <w:spacing w:before="113"/>
        <w:ind w:left="650"/>
        <w:rPr>
          <w:sz w:val="24"/>
        </w:rPr>
      </w:pPr>
      <w:r w:rsidRPr="0056066A">
        <w:rPr>
          <w:color w:val="4C4D4F"/>
          <w:w w:val="90"/>
          <w:sz w:val="24"/>
        </w:rPr>
        <w:t>&gt;</w:t>
      </w:r>
      <w:r w:rsidRPr="0056066A">
        <w:rPr>
          <w:color w:val="4C4D4F"/>
          <w:w w:val="90"/>
          <w:sz w:val="24"/>
        </w:rPr>
        <w:tab/>
      </w:r>
      <w:r w:rsidRPr="0056066A">
        <w:rPr>
          <w:color w:val="4C4D4F"/>
          <w:w w:val="80"/>
          <w:sz w:val="24"/>
        </w:rPr>
        <w:t>implementing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maintaining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appropriate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information,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reporting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and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statistical</w:t>
      </w:r>
      <w:r w:rsidRPr="0056066A">
        <w:rPr>
          <w:color w:val="4C4D4F"/>
          <w:spacing w:val="-28"/>
          <w:w w:val="80"/>
          <w:sz w:val="24"/>
        </w:rPr>
        <w:t xml:space="preserve"> </w:t>
      </w:r>
      <w:r w:rsidRPr="0056066A">
        <w:rPr>
          <w:color w:val="4C4D4F"/>
          <w:w w:val="80"/>
          <w:sz w:val="24"/>
        </w:rPr>
        <w:t>systems.</w:t>
      </w:r>
    </w:p>
    <w:p w:rsidR="00533040" w:rsidRPr="0056066A" w:rsidRDefault="00533040" w:rsidP="0056066A">
      <w:pPr>
        <w:pStyle w:val="BodyText"/>
        <w:tabs>
          <w:tab w:val="left" w:pos="630"/>
          <w:tab w:val="left" w:pos="6859"/>
        </w:tabs>
        <w:spacing w:before="113" w:line="276" w:lineRule="auto"/>
        <w:ind w:left="1020" w:right="964"/>
      </w:pPr>
    </w:p>
    <w:p w:rsidR="0056066A" w:rsidRDefault="0056066A" w:rsidP="0056066A">
      <w:pPr>
        <w:pStyle w:val="BodyText"/>
        <w:tabs>
          <w:tab w:val="left" w:pos="630"/>
          <w:tab w:val="left" w:pos="6859"/>
        </w:tabs>
        <w:spacing w:before="113" w:line="276" w:lineRule="auto"/>
        <w:ind w:left="0" w:right="964"/>
      </w:pPr>
      <w:bookmarkStart w:id="0" w:name="_GoBack"/>
      <w:bookmarkEnd w:id="0"/>
    </w:p>
    <w:p w:rsidR="0056066A" w:rsidRDefault="0056066A" w:rsidP="0056066A">
      <w:pPr>
        <w:pStyle w:val="BodyText"/>
        <w:tabs>
          <w:tab w:val="left" w:pos="630"/>
          <w:tab w:val="left" w:pos="6859"/>
        </w:tabs>
        <w:spacing w:before="113" w:line="276" w:lineRule="auto"/>
        <w:ind w:left="1020" w:right="964"/>
      </w:pPr>
      <w:r>
        <w:t>Signed by:</w:t>
      </w:r>
    </w:p>
    <w:p w:rsidR="0056066A" w:rsidRDefault="0056066A" w:rsidP="0056066A">
      <w:pPr>
        <w:pStyle w:val="BodyText"/>
        <w:tabs>
          <w:tab w:val="left" w:pos="630"/>
          <w:tab w:val="left" w:pos="6859"/>
        </w:tabs>
        <w:spacing w:before="113" w:line="276" w:lineRule="auto"/>
        <w:ind w:left="1020" w:right="964"/>
      </w:pPr>
    </w:p>
    <w:p w:rsidR="0056066A" w:rsidRDefault="0056066A" w:rsidP="0056066A">
      <w:pPr>
        <w:pStyle w:val="BodyText"/>
        <w:tabs>
          <w:tab w:val="left" w:pos="630"/>
          <w:tab w:val="left" w:pos="6859"/>
        </w:tabs>
        <w:spacing w:before="113" w:line="276" w:lineRule="auto"/>
        <w:ind w:left="1020" w:right="964"/>
      </w:pPr>
    </w:p>
    <w:p w:rsidR="0056066A" w:rsidRDefault="0056066A" w:rsidP="0056066A">
      <w:pPr>
        <w:pStyle w:val="BodyText"/>
        <w:tabs>
          <w:tab w:val="left" w:pos="630"/>
          <w:tab w:val="left" w:pos="7797"/>
        </w:tabs>
        <w:spacing w:before="113" w:line="276" w:lineRule="auto"/>
        <w:ind w:left="1020" w:right="964"/>
        <w:sectPr w:rsidR="0056066A">
          <w:pgSz w:w="11910" w:h="16840"/>
          <w:pgMar w:top="680" w:right="0" w:bottom="1160" w:left="560" w:header="0" w:footer="974" w:gutter="0"/>
          <w:cols w:space="720"/>
        </w:sectPr>
      </w:pPr>
      <w:r>
        <w:t>On behalf of the Committee of  _________________  Golf Club</w:t>
      </w:r>
    </w:p>
    <w:p w:rsidR="008136C5" w:rsidRDefault="008136C5"/>
    <w:sectPr w:rsidR="00813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139"/>
    <w:multiLevelType w:val="hybridMultilevel"/>
    <w:tmpl w:val="32C05720"/>
    <w:lvl w:ilvl="0" w:tplc="61402ACC">
      <w:numFmt w:val="bullet"/>
      <w:lvlText w:val=""/>
      <w:lvlJc w:val="left"/>
      <w:pPr>
        <w:ind w:left="650" w:hanging="360"/>
      </w:pPr>
      <w:rPr>
        <w:rFonts w:ascii="Wingdings" w:eastAsia="Verdana" w:hAnsi="Wingdings" w:cs="Verdana" w:hint="default"/>
      </w:rPr>
    </w:lvl>
    <w:lvl w:ilvl="1" w:tplc="0C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40"/>
    <w:rsid w:val="00375965"/>
    <w:rsid w:val="00533040"/>
    <w:rsid w:val="0056066A"/>
    <w:rsid w:val="008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DE62"/>
  <w15:chartTrackingRefBased/>
  <w15:docId w15:val="{A689441E-EC73-4356-838A-7C89894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30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3040"/>
    <w:pPr>
      <w:ind w:left="29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533040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3040"/>
    <w:pPr>
      <w:spacing w:before="150"/>
      <w:ind w:left="29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3040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Vardy</dc:creator>
  <cp:keywords/>
  <dc:description/>
  <cp:lastModifiedBy>Paul Vardy</cp:lastModifiedBy>
  <cp:revision>1</cp:revision>
  <dcterms:created xsi:type="dcterms:W3CDTF">2018-12-06T03:49:00Z</dcterms:created>
  <dcterms:modified xsi:type="dcterms:W3CDTF">2018-12-06T04:09:00Z</dcterms:modified>
</cp:coreProperties>
</file>